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D2" w:rsidRDefault="008827D2" w:rsidP="008827D2">
      <w:pPr>
        <w:jc w:val="center"/>
        <w:rPr>
          <w:rFonts w:ascii="Times New Roman" w:hAnsi="Times New Roman"/>
          <w:b/>
          <w:noProof/>
          <w:sz w:val="24"/>
          <w:szCs w:val="24"/>
        </w:rPr>
      </w:pPr>
      <w:r>
        <w:rPr>
          <w:rFonts w:ascii="Times New Roman" w:hAnsi="Times New Roman"/>
          <w:b/>
          <w:noProof/>
          <w:sz w:val="24"/>
          <w:szCs w:val="24"/>
        </w:rPr>
        <w:t>CONTRACT DE FURNIZARE</w:t>
      </w:r>
    </w:p>
    <w:p w:rsidR="008827D2" w:rsidRDefault="008827D2" w:rsidP="008827D2">
      <w:pPr>
        <w:jc w:val="center"/>
        <w:rPr>
          <w:rFonts w:ascii="Times New Roman" w:hAnsi="Times New Roman"/>
          <w:noProof/>
          <w:sz w:val="24"/>
          <w:szCs w:val="24"/>
        </w:rPr>
      </w:pPr>
      <w:r>
        <w:rPr>
          <w:rFonts w:ascii="Times New Roman" w:hAnsi="Times New Roman"/>
          <w:noProof/>
          <w:sz w:val="24"/>
          <w:szCs w:val="24"/>
        </w:rPr>
        <w:t>nr. ____ data _______</w:t>
      </w:r>
    </w:p>
    <w:p w:rsidR="008827D2" w:rsidRDefault="008827D2" w:rsidP="008827D2">
      <w:pPr>
        <w:spacing w:after="0" w:line="240" w:lineRule="auto"/>
        <w:ind w:left="57" w:right="57"/>
        <w:jc w:val="both"/>
        <w:rPr>
          <w:rFonts w:ascii="Times New Roman" w:hAnsi="Times New Roman"/>
          <w:noProof/>
          <w:sz w:val="24"/>
          <w:szCs w:val="24"/>
        </w:rPr>
      </w:pPr>
      <w:r>
        <w:rPr>
          <w:rFonts w:ascii="Times New Roman" w:hAnsi="Times New Roman"/>
          <w:noProof/>
          <w:sz w:val="24"/>
          <w:szCs w:val="24"/>
        </w:rPr>
        <w:t xml:space="preserve">În temeiul Ordinului 1284/2016  privind aprobarea Procedurii competivive aplicabile solicitantilor/beneficiarilor privati pentru atribuirea contractelor de furnizare, servicii sau lucrari finantat din fonduri europene  </w:t>
      </w:r>
    </w:p>
    <w:p w:rsidR="008827D2" w:rsidRDefault="008827D2" w:rsidP="008827D2">
      <w:pPr>
        <w:jc w:val="both"/>
        <w:rPr>
          <w:rFonts w:ascii="Times New Roman" w:hAnsi="Times New Roman"/>
          <w:noProof/>
          <w:sz w:val="24"/>
          <w:szCs w:val="24"/>
        </w:rPr>
      </w:pPr>
    </w:p>
    <w:p w:rsidR="008827D2" w:rsidRDefault="008827D2" w:rsidP="008827D2">
      <w:pPr>
        <w:spacing w:after="0" w:line="240" w:lineRule="auto"/>
        <w:ind w:left="57" w:right="57"/>
        <w:jc w:val="both"/>
        <w:rPr>
          <w:rFonts w:ascii="Times New Roman" w:hAnsi="Times New Roman"/>
          <w:b/>
          <w:noProof/>
          <w:sz w:val="24"/>
          <w:szCs w:val="24"/>
          <w:u w:val="single"/>
        </w:rPr>
      </w:pPr>
      <w:r>
        <w:rPr>
          <w:rFonts w:ascii="Times New Roman" w:hAnsi="Times New Roman"/>
          <w:b/>
          <w:noProof/>
          <w:sz w:val="24"/>
          <w:szCs w:val="24"/>
          <w:u w:val="single"/>
        </w:rPr>
        <w:t>Părți contractante:</w:t>
      </w:r>
    </w:p>
    <w:p w:rsidR="008827D2" w:rsidRDefault="008827D2" w:rsidP="008827D2">
      <w:pPr>
        <w:spacing w:after="0" w:line="240" w:lineRule="auto"/>
        <w:ind w:left="57" w:right="57"/>
        <w:jc w:val="both"/>
        <w:rPr>
          <w:rFonts w:ascii="Times New Roman" w:hAnsi="Times New Roman"/>
          <w:noProof/>
          <w:sz w:val="24"/>
          <w:szCs w:val="24"/>
        </w:rPr>
      </w:pPr>
      <w:r>
        <w:rPr>
          <w:rFonts w:ascii="Times New Roman" w:hAnsi="Times New Roman"/>
          <w:b/>
          <w:noProof/>
          <w:color w:val="000000"/>
          <w:sz w:val="24"/>
          <w:szCs w:val="24"/>
        </w:rPr>
        <w:t>Asociația PAKIV România</w:t>
      </w:r>
      <w:r>
        <w:rPr>
          <w:rFonts w:ascii="Times New Roman" w:hAnsi="Times New Roman"/>
          <w:noProof/>
          <w:color w:val="000000"/>
          <w:sz w:val="24"/>
          <w:szCs w:val="24"/>
        </w:rPr>
        <w:t xml:space="preserve"> beneficiar proiectului cu titlul: </w:t>
      </w:r>
      <w:r w:rsidRPr="00841603">
        <w:rPr>
          <w:rFonts w:ascii="Times New Roman" w:hAnsi="Times New Roman"/>
          <w:noProof/>
          <w:color w:val="000000"/>
          <w:sz w:val="24"/>
          <w:szCs w:val="24"/>
        </w:rPr>
        <w:t>„OPTIMIZAREA PROFITULUI DE COMPETENȚE PRIN FORMAREA PROFESIONALĂ CONTINUĂ” COD SMIS 135370,</w:t>
      </w:r>
      <w:r w:rsidRPr="001A59ED">
        <w:rPr>
          <w:rFonts w:ascii="Times New Roman" w:hAnsi="Times New Roman"/>
          <w:noProof/>
          <w:color w:val="FF0000"/>
          <w:sz w:val="24"/>
          <w:szCs w:val="24"/>
        </w:rPr>
        <w:t xml:space="preserve"> </w:t>
      </w:r>
      <w:r>
        <w:rPr>
          <w:rFonts w:ascii="Times New Roman" w:hAnsi="Times New Roman"/>
          <w:noProof/>
          <w:color w:val="000000"/>
          <w:sz w:val="24"/>
          <w:szCs w:val="24"/>
        </w:rPr>
        <w:t>proiect finanțat prin Programul Operațional Capital Uman, în calitate de achizitor, cu sediul social în ________________________, strada _____________, Nr. ______, judet ______, telefon: _________</w:t>
      </w:r>
      <w:r>
        <w:rPr>
          <w:rFonts w:ascii="Times New Roman" w:hAnsi="Times New Roman"/>
          <w:noProof/>
          <w:sz w:val="24"/>
          <w:szCs w:val="24"/>
        </w:rPr>
        <w:t>, cod fiscal _______________ cont bancar  ______________________________ deschis la ___________________________________,   reprezentată prin _________________________________ , având funcţia de Administrator în calitate de achizitor, pe de o parte</w:t>
      </w:r>
    </w:p>
    <w:p w:rsidR="008827D2" w:rsidRDefault="008827D2" w:rsidP="008827D2">
      <w:pPr>
        <w:spacing w:after="0" w:line="240" w:lineRule="auto"/>
        <w:ind w:left="57" w:right="57"/>
        <w:jc w:val="both"/>
        <w:rPr>
          <w:rFonts w:ascii="Times New Roman" w:hAnsi="Times New Roman"/>
          <w:noProof/>
          <w:sz w:val="24"/>
          <w:szCs w:val="24"/>
        </w:rPr>
      </w:pPr>
    </w:p>
    <w:p w:rsidR="008827D2" w:rsidRDefault="008827D2" w:rsidP="008827D2">
      <w:pPr>
        <w:rPr>
          <w:rFonts w:ascii="Times New Roman" w:hAnsi="Times New Roman"/>
          <w:noProof/>
          <w:sz w:val="24"/>
          <w:szCs w:val="24"/>
        </w:rPr>
      </w:pPr>
    </w:p>
    <w:p w:rsidR="008827D2" w:rsidRDefault="008827D2" w:rsidP="008827D2">
      <w:pPr>
        <w:jc w:val="both"/>
        <w:rPr>
          <w:rFonts w:ascii="Times New Roman" w:hAnsi="Times New Roman"/>
          <w:noProof/>
          <w:sz w:val="24"/>
          <w:szCs w:val="24"/>
        </w:rPr>
      </w:pPr>
      <w:r>
        <w:rPr>
          <w:rFonts w:ascii="Times New Roman" w:hAnsi="Times New Roman"/>
          <w:b/>
          <w:noProof/>
          <w:sz w:val="24"/>
          <w:szCs w:val="24"/>
        </w:rPr>
        <w:t>SC ______________________ SRL</w:t>
      </w:r>
      <w:r>
        <w:rPr>
          <w:rFonts w:ascii="Times New Roman" w:hAnsi="Times New Roman"/>
          <w:noProof/>
          <w:sz w:val="24"/>
          <w:szCs w:val="24"/>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rsidR="008827D2" w:rsidRDefault="008827D2" w:rsidP="008827D2">
      <w:pPr>
        <w:spacing w:after="0"/>
        <w:ind w:left="284" w:right="-851"/>
        <w:jc w:val="both"/>
        <w:rPr>
          <w:rFonts w:ascii="Times New Roman" w:hAnsi="Times New Roman"/>
          <w:noProof/>
          <w:sz w:val="24"/>
          <w:szCs w:val="24"/>
        </w:rPr>
      </w:pPr>
    </w:p>
    <w:p w:rsidR="008827D2" w:rsidRDefault="008827D2" w:rsidP="008827D2">
      <w:pPr>
        <w:spacing w:after="0"/>
        <w:ind w:left="284" w:right="-851"/>
        <w:jc w:val="both"/>
        <w:rPr>
          <w:rFonts w:ascii="Times New Roman" w:hAnsi="Times New Roman"/>
          <w:noProof/>
          <w:sz w:val="24"/>
          <w:szCs w:val="24"/>
        </w:rPr>
      </w:pPr>
    </w:p>
    <w:p w:rsidR="008827D2" w:rsidRDefault="008827D2" w:rsidP="008827D2">
      <w:pPr>
        <w:spacing w:after="0"/>
        <w:ind w:left="284" w:right="-851"/>
        <w:jc w:val="both"/>
        <w:rPr>
          <w:rFonts w:ascii="Times New Roman" w:hAnsi="Times New Roman"/>
          <w:noProof/>
          <w:sz w:val="24"/>
          <w:szCs w:val="24"/>
        </w:rPr>
      </w:pPr>
    </w:p>
    <w:p w:rsidR="008827D2" w:rsidRDefault="008827D2" w:rsidP="008827D2">
      <w:pPr>
        <w:spacing w:after="0"/>
        <w:ind w:left="284" w:right="-851"/>
        <w:jc w:val="both"/>
        <w:rPr>
          <w:rFonts w:ascii="Times New Roman" w:hAnsi="Times New Roman"/>
          <w:noProof/>
          <w:sz w:val="24"/>
          <w:szCs w:val="24"/>
        </w:rPr>
      </w:pPr>
    </w:p>
    <w:p w:rsidR="008827D2" w:rsidRDefault="008827D2" w:rsidP="008827D2">
      <w:pPr>
        <w:spacing w:after="0"/>
        <w:ind w:left="284" w:right="-851"/>
        <w:jc w:val="both"/>
        <w:rPr>
          <w:rFonts w:ascii="Times New Roman" w:hAnsi="Times New Roman"/>
          <w:noProof/>
          <w:sz w:val="24"/>
          <w:szCs w:val="24"/>
        </w:rPr>
      </w:pPr>
    </w:p>
    <w:p w:rsidR="008827D2" w:rsidRDefault="008827D2" w:rsidP="008827D2">
      <w:pPr>
        <w:spacing w:after="0"/>
        <w:ind w:left="284" w:right="-851"/>
        <w:jc w:val="both"/>
        <w:rPr>
          <w:rFonts w:ascii="Times New Roman" w:hAnsi="Times New Roman"/>
          <w:noProof/>
          <w:sz w:val="24"/>
          <w:szCs w:val="24"/>
        </w:rPr>
      </w:pPr>
    </w:p>
    <w:p w:rsidR="008827D2" w:rsidRDefault="008827D2" w:rsidP="008827D2">
      <w:pPr>
        <w:spacing w:after="0"/>
        <w:ind w:left="284" w:right="-851"/>
        <w:jc w:val="both"/>
        <w:rPr>
          <w:rFonts w:ascii="Times New Roman" w:hAnsi="Times New Roman"/>
          <w:noProof/>
          <w:sz w:val="24"/>
          <w:szCs w:val="24"/>
        </w:rPr>
      </w:pPr>
    </w:p>
    <w:p w:rsidR="008827D2" w:rsidRDefault="008827D2" w:rsidP="008827D2">
      <w:pPr>
        <w:spacing w:after="0"/>
        <w:ind w:left="284" w:right="-851"/>
        <w:jc w:val="both"/>
        <w:rPr>
          <w:rFonts w:ascii="Times New Roman" w:hAnsi="Times New Roman"/>
          <w:noProof/>
          <w:sz w:val="24"/>
          <w:szCs w:val="24"/>
        </w:rPr>
      </w:pPr>
    </w:p>
    <w:p w:rsidR="008827D2" w:rsidRDefault="008827D2" w:rsidP="008827D2">
      <w:pPr>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lastRenderedPageBreak/>
        <w:t>Definiții</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În prezentul contract următorii termeni vor fi interpretați astfel:</w:t>
      </w:r>
    </w:p>
    <w:p w:rsidR="008827D2" w:rsidRDefault="008827D2" w:rsidP="008827D2">
      <w:pPr>
        <w:pStyle w:val="Listparagraf"/>
        <w:numPr>
          <w:ilvl w:val="0"/>
          <w:numId w:val="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Contract </w:t>
      </w:r>
      <w:r>
        <w:rPr>
          <w:rFonts w:ascii="Times New Roman" w:hAnsi="Times New Roman"/>
          <w:noProof/>
          <w:color w:val="000000"/>
          <w:sz w:val="24"/>
          <w:szCs w:val="24"/>
        </w:rPr>
        <w:t>– prezentul contract și toate anexele sale;</w:t>
      </w:r>
    </w:p>
    <w:p w:rsidR="008827D2" w:rsidRDefault="008827D2" w:rsidP="008827D2">
      <w:pPr>
        <w:pStyle w:val="Listparagraf"/>
        <w:numPr>
          <w:ilvl w:val="0"/>
          <w:numId w:val="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Achizitor și furnizor </w:t>
      </w:r>
      <w:r>
        <w:rPr>
          <w:rFonts w:ascii="Times New Roman" w:hAnsi="Times New Roman"/>
          <w:noProof/>
          <w:color w:val="000000"/>
          <w:sz w:val="24"/>
          <w:szCs w:val="24"/>
        </w:rPr>
        <w:t>– părțile contractate, așa cum sunt acestea numite în prezentul contract;</w:t>
      </w:r>
    </w:p>
    <w:p w:rsidR="008827D2" w:rsidRDefault="008827D2" w:rsidP="008827D2">
      <w:pPr>
        <w:pStyle w:val="Listparagraf"/>
        <w:numPr>
          <w:ilvl w:val="0"/>
          <w:numId w:val="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Prețul contractului </w:t>
      </w:r>
      <w:r>
        <w:rPr>
          <w:rFonts w:ascii="Times New Roman" w:hAnsi="Times New Roman"/>
          <w:noProof/>
          <w:color w:val="000000"/>
          <w:sz w:val="24"/>
          <w:szCs w:val="24"/>
        </w:rPr>
        <w:t>– prețul plătibil furnizorului de către achizitor, în baza contractului, pentru îndeplinirea integrală și corespunzătoare a tuturor obligațiilor asumate prin contract;</w:t>
      </w:r>
    </w:p>
    <w:p w:rsidR="008827D2" w:rsidRDefault="008827D2" w:rsidP="008827D2">
      <w:pPr>
        <w:pStyle w:val="Listparagraf"/>
        <w:numPr>
          <w:ilvl w:val="0"/>
          <w:numId w:val="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Produse</w:t>
      </w:r>
      <w:r>
        <w:rPr>
          <w:rFonts w:ascii="Times New Roman" w:hAnsi="Times New Roman"/>
          <w:noProof/>
          <w:color w:val="000000"/>
          <w:sz w:val="24"/>
          <w:szCs w:val="24"/>
        </w:rPr>
        <w:t xml:space="preserve"> – _______ și orice alte bunuri, cuprinse în anexa / anexele la prezentul contract, pe care furnizorul se obligă, prin contract, să le furnizeze achizitorului;</w:t>
      </w:r>
    </w:p>
    <w:p w:rsidR="008827D2" w:rsidRDefault="008827D2" w:rsidP="008827D2">
      <w:pPr>
        <w:pStyle w:val="Listparagraf"/>
        <w:numPr>
          <w:ilvl w:val="0"/>
          <w:numId w:val="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Servicii</w:t>
      </w:r>
      <w:r>
        <w:rPr>
          <w:rFonts w:ascii="Times New Roman" w:hAnsi="Times New Roman"/>
          <w:noProof/>
          <w:color w:val="000000"/>
          <w:sz w:val="24"/>
          <w:szCs w:val="24"/>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rsidR="008827D2" w:rsidRDefault="008827D2" w:rsidP="008827D2">
      <w:pPr>
        <w:pStyle w:val="Listparagraf"/>
        <w:numPr>
          <w:ilvl w:val="0"/>
          <w:numId w:val="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Origine</w:t>
      </w:r>
      <w:r>
        <w:rPr>
          <w:rFonts w:ascii="Times New Roman" w:hAnsi="Times New Roman"/>
          <w:noProof/>
          <w:color w:val="000000"/>
          <w:sz w:val="24"/>
          <w:szCs w:val="24"/>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rsidR="008827D2" w:rsidRDefault="008827D2" w:rsidP="008827D2">
      <w:pPr>
        <w:pStyle w:val="Listparagraf"/>
        <w:numPr>
          <w:ilvl w:val="0"/>
          <w:numId w:val="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Destinație finală </w:t>
      </w:r>
      <w:r>
        <w:rPr>
          <w:rFonts w:ascii="Times New Roman" w:hAnsi="Times New Roman"/>
          <w:noProof/>
          <w:color w:val="000000"/>
          <w:sz w:val="24"/>
          <w:szCs w:val="24"/>
        </w:rPr>
        <w:t>– locul unde furnizorul are obligația de a furniza produsele/presta serviciile;</w:t>
      </w:r>
    </w:p>
    <w:p w:rsidR="008827D2" w:rsidRDefault="008827D2" w:rsidP="008827D2">
      <w:pPr>
        <w:pStyle w:val="Listparagraf"/>
        <w:numPr>
          <w:ilvl w:val="0"/>
          <w:numId w:val="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 xml:space="preserve">Forța majoră </w:t>
      </w:r>
      <w:r>
        <w:rPr>
          <w:rFonts w:ascii="Times New Roman" w:hAnsi="Times New Roman"/>
          <w:noProof/>
          <w:color w:val="000000"/>
          <w:sz w:val="24"/>
          <w:szCs w:val="24"/>
        </w:rPr>
        <w:t xml:space="preserve">– reprezintă o împrejurare de origine externă cu caracter extraordinar, absolut imprevizibilă și inevitabilă, care se află în afara controlului oricărei părți, care nu se datorează greșelii sau vinei acestora, și care face imposibilă </w:t>
      </w:r>
      <w:r>
        <w:rPr>
          <w:rFonts w:ascii="Times New Roman" w:hAnsi="Times New Roman"/>
          <w:noProof/>
          <w:sz w:val="24"/>
          <w:szCs w:val="24"/>
        </w:rPr>
        <w:t>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8827D2" w:rsidRDefault="008827D2" w:rsidP="008827D2">
      <w:pPr>
        <w:pStyle w:val="Listparagraf"/>
        <w:numPr>
          <w:ilvl w:val="0"/>
          <w:numId w:val="2"/>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t>Zi</w:t>
      </w:r>
      <w:r>
        <w:rPr>
          <w:rFonts w:ascii="Times New Roman" w:hAnsi="Times New Roman"/>
          <w:noProof/>
          <w:color w:val="000000"/>
          <w:sz w:val="24"/>
          <w:szCs w:val="24"/>
        </w:rPr>
        <w:t xml:space="preserve"> – zi calendaristică; </w:t>
      </w:r>
      <w:r>
        <w:rPr>
          <w:rFonts w:ascii="Times New Roman" w:hAnsi="Times New Roman"/>
          <w:b/>
          <w:noProof/>
          <w:color w:val="000000"/>
          <w:sz w:val="24"/>
          <w:szCs w:val="24"/>
        </w:rPr>
        <w:t>an</w:t>
      </w:r>
      <w:r>
        <w:rPr>
          <w:rFonts w:ascii="Times New Roman" w:hAnsi="Times New Roman"/>
          <w:noProof/>
          <w:color w:val="000000"/>
          <w:sz w:val="24"/>
          <w:szCs w:val="24"/>
        </w:rPr>
        <w:t xml:space="preserve"> – 365 de zile.</w:t>
      </w:r>
    </w:p>
    <w:p w:rsidR="008827D2" w:rsidRDefault="008827D2" w:rsidP="008827D2">
      <w:pPr>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Interpretare</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În prezentul contract, cu excepția unei prevederi contrare, cuvintele la forma singular vor include forma de plural și vice versa, acolo unde acest lucru este permis de context.</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Termenul ,,zi’’ sau ,,zile’’ sau orice referire la zile reprezintă zile calendaristice dacă nu se specifică în mod diferit.</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spacing w:after="0"/>
        <w:ind w:left="284" w:right="-851"/>
        <w:jc w:val="both"/>
        <w:rPr>
          <w:rFonts w:ascii="Times New Roman" w:hAnsi="Times New Roman"/>
          <w:noProof/>
          <w:color w:val="000000"/>
          <w:sz w:val="24"/>
          <w:szCs w:val="24"/>
        </w:rPr>
      </w:pPr>
      <w:r>
        <w:rPr>
          <w:rFonts w:ascii="Times New Roman" w:hAnsi="Times New Roman"/>
          <w:noProof/>
          <w:color w:val="000000"/>
          <w:sz w:val="24"/>
          <w:szCs w:val="24"/>
        </w:rPr>
        <w:lastRenderedPageBreak/>
        <w:t>Clauze obligatorii</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Obiectul și prețul contractului</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Pr="001A59ED"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FF0000"/>
          <w:sz w:val="24"/>
          <w:szCs w:val="24"/>
        </w:rPr>
      </w:pPr>
      <w:r>
        <w:rPr>
          <w:rFonts w:ascii="Times New Roman" w:hAnsi="Times New Roman"/>
          <w:noProof/>
          <w:color w:val="000000"/>
          <w:sz w:val="24"/>
          <w:szCs w:val="24"/>
        </w:rPr>
        <w:t xml:space="preserve">– Furnizorul se obligă să furnizeze , ” </w:t>
      </w:r>
      <w:r>
        <w:rPr>
          <w:rFonts w:ascii="Times New Roman" w:hAnsi="Times New Roman"/>
          <w:b/>
          <w:noProof/>
          <w:color w:val="000000"/>
          <w:sz w:val="24"/>
          <w:szCs w:val="24"/>
        </w:rPr>
        <w:t>______________________</w:t>
      </w:r>
      <w:r>
        <w:rPr>
          <w:rFonts w:ascii="Times New Roman" w:hAnsi="Times New Roman"/>
          <w:noProof/>
          <w:color w:val="000000"/>
          <w:sz w:val="24"/>
          <w:szCs w:val="24"/>
        </w:rPr>
        <w:t xml:space="preserve">”, în cadrul proiectului </w:t>
      </w:r>
      <w:r w:rsidRPr="00841603">
        <w:rPr>
          <w:rFonts w:ascii="Times New Roman" w:hAnsi="Times New Roman"/>
          <w:noProof/>
          <w:color w:val="000000"/>
          <w:sz w:val="24"/>
          <w:szCs w:val="24"/>
        </w:rPr>
        <w:t>„OPTIMIZAREA PROFITULUI DE COMPETENȚE PRIN FORMAREA PROFESIONALĂ CONTINUĂ” COD SMIS 135370</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Achizitorul se obligă să plătească furnizorului prețul convenit pentru îndeplinirea contractului de furnizare de „___________________________”.</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Prețul convenit pentru îndeplinirea contractului, respectiv prețul produselor livrate plătibil furnizorului de către achizitor conform ofertei financiare, este de </w:t>
      </w:r>
      <w:r>
        <w:rPr>
          <w:rFonts w:ascii="Times New Roman" w:hAnsi="Times New Roman"/>
          <w:b/>
          <w:noProof/>
          <w:color w:val="000000"/>
          <w:sz w:val="24"/>
          <w:szCs w:val="24"/>
        </w:rPr>
        <w:t xml:space="preserve">_____________ lei, la care se adauga TVA de _____________  lei, respectiv _____________ lei </w:t>
      </w:r>
      <w:r>
        <w:rPr>
          <w:rFonts w:ascii="Times New Roman" w:hAnsi="Times New Roman"/>
          <w:noProof/>
          <w:color w:val="000000"/>
          <w:sz w:val="24"/>
          <w:szCs w:val="24"/>
        </w:rPr>
        <w:t>inclusiv T.V.A.</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Durata contractului</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Durata prezentului contract este de __________ de zile, începând cu data încheierii prezentului contract.</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Termenul de livrare al produselor/serviciilor este de maxim  10  zile lucrătoare de la data lansării comenzii de către achizitor.</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Documentele contractului</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Documentele contractului sunt:</w:t>
      </w:r>
    </w:p>
    <w:p w:rsidR="008827D2" w:rsidRDefault="008827D2" w:rsidP="008827D2">
      <w:pPr>
        <w:pStyle w:val="Listparagraf"/>
        <w:numPr>
          <w:ilvl w:val="0"/>
          <w:numId w:val="3"/>
        </w:numPr>
        <w:suppressAutoHyphens w:val="0"/>
        <w:spacing w:after="0"/>
        <w:ind w:left="284" w:right="-851"/>
        <w:contextualSpacing/>
        <w:jc w:val="both"/>
        <w:rPr>
          <w:rFonts w:ascii="Times New Roman" w:hAnsi="Times New Roman"/>
          <w:noProof/>
          <w:color w:val="000000"/>
          <w:sz w:val="24"/>
          <w:szCs w:val="24"/>
        </w:rPr>
      </w:pPr>
      <w:bookmarkStart w:id="0" w:name="_Hlk5872653"/>
      <w:r>
        <w:rPr>
          <w:rFonts w:ascii="Times New Roman" w:hAnsi="Times New Roman"/>
          <w:noProof/>
          <w:color w:val="000000"/>
          <w:sz w:val="24"/>
          <w:szCs w:val="24"/>
        </w:rPr>
        <w:t>Oferta;</w:t>
      </w:r>
    </w:p>
    <w:p w:rsidR="008827D2" w:rsidRDefault="008827D2" w:rsidP="008827D2">
      <w:pPr>
        <w:pStyle w:val="Listparagraf"/>
        <w:numPr>
          <w:ilvl w:val="0"/>
          <w:numId w:val="3"/>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Procese verbale de recepție;</w:t>
      </w:r>
    </w:p>
    <w:p w:rsidR="008827D2" w:rsidRDefault="008827D2" w:rsidP="008827D2">
      <w:pPr>
        <w:pStyle w:val="Listparagraf"/>
        <w:numPr>
          <w:ilvl w:val="0"/>
          <w:numId w:val="3"/>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Acte adiționale în măsura în care vor intervenii.</w:t>
      </w:r>
    </w:p>
    <w:bookmarkEnd w:id="0"/>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P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Obligațiile principale ale furnizorului</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Furnizorul se obligă să livreze la sediul achizitorului: “_____________”, în termen de maxim 10 zile lucrătoare de la data lansării comenzii de către achizitor.</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Furnizorul se obligă să furnizeze produsele la standardele și / sau performanțele prezentate în Invitația de participare.</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lastRenderedPageBreak/>
        <w:t xml:space="preserve"> - Furnizorul se obligă să furnizeze produsele în termen de maxim 10  zile lucrătoare de la data lansării comenzii de către achizitor.</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Furnizorul se obligă să despăgubească achizitorul împotriva oricăror:</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4"/>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Reclamații și acțiuni în justiție, ce rezultă din încălcarea unor drepturi de proprietate intelectuală (brevete, nume, mărci înregistrate etc.), legate de echi</w:t>
      </w:r>
    </w:p>
    <w:p w:rsidR="008827D2" w:rsidRDefault="008827D2" w:rsidP="008827D2">
      <w:pPr>
        <w:pStyle w:val="Listparagraf"/>
        <w:numPr>
          <w:ilvl w:val="0"/>
          <w:numId w:val="4"/>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pamentele, materialele, instalațiile sau utilajele folosite pentru sau în legătură cu produsele achiziționate.</w:t>
      </w:r>
    </w:p>
    <w:p w:rsidR="008827D2" w:rsidRDefault="008827D2" w:rsidP="008827D2">
      <w:pPr>
        <w:pStyle w:val="Listparagraf"/>
        <w:numPr>
          <w:ilvl w:val="0"/>
          <w:numId w:val="4"/>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Daune-interese, costuri, taxe și cheltuieli de orice natură, aferente, cu excepția situației în care o astfel de încălcare rezultă din respectarea invitației de participare întocmite de către achizitor.</w:t>
      </w:r>
    </w:p>
    <w:p w:rsidR="008827D2" w:rsidRDefault="008827D2" w:rsidP="008827D2">
      <w:pPr>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Obligațiile principale ale achizitorului</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Achizitorul se obligă să achiziționeze, respective să cumpere și să plătească prețul convenit în prezentul contract.</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Achizitorul se obligă să recepționeze produsele în termenul convenit.</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 - Achizitorul se obligă să plătească prețul produselor către furnizor în termen prin virament bancar in termen de maxim 30 zile lucrătoare de la livrareaa produselor si semnarea fiecărui proces verbal de recepție.</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sz w:val="24"/>
          <w:szCs w:val="24"/>
        </w:rPr>
        <w:t>Sancţiuni pentru neîndeplinirea culpabilă a obligaţiilor</w:t>
      </w:r>
    </w:p>
    <w:p w:rsidR="008827D2" w:rsidRDefault="008827D2" w:rsidP="008827D2">
      <w:pPr>
        <w:pStyle w:val="Listparagraf"/>
        <w:spacing w:after="0"/>
        <w:ind w:left="284" w:right="-851"/>
        <w:jc w:val="both"/>
        <w:rPr>
          <w:rFonts w:ascii="Times New Roman" w:hAnsi="Times New Roman"/>
          <w:noProof/>
          <w:sz w:val="24"/>
          <w:szCs w:val="24"/>
        </w:rPr>
      </w:pP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sz w:val="24"/>
          <w:szCs w:val="24"/>
        </w:rPr>
      </w:pPr>
      <w:r>
        <w:rPr>
          <w:rFonts w:ascii="Times New Roman" w:hAnsi="Times New Roman"/>
          <w:noProof/>
          <w:sz w:val="24"/>
          <w:szCs w:val="24"/>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sz w:val="24"/>
          <w:szCs w:val="24"/>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rsidR="008827D2" w:rsidRP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sz w:val="24"/>
          <w:szCs w:val="24"/>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rsidR="008827D2" w:rsidRDefault="008827D2" w:rsidP="008827D2">
      <w:pPr>
        <w:spacing w:after="0"/>
        <w:ind w:left="284" w:right="-851"/>
        <w:jc w:val="both"/>
        <w:rPr>
          <w:rFonts w:ascii="Times New Roman" w:hAnsi="Times New Roman"/>
          <w:noProof/>
          <w:color w:val="000000"/>
          <w:sz w:val="24"/>
          <w:szCs w:val="24"/>
        </w:rPr>
      </w:pPr>
      <w:r>
        <w:rPr>
          <w:rFonts w:ascii="Times New Roman" w:hAnsi="Times New Roman"/>
          <w:noProof/>
          <w:color w:val="000000"/>
          <w:sz w:val="24"/>
          <w:szCs w:val="24"/>
        </w:rPr>
        <w:t>Clauze specifice</w:t>
      </w:r>
    </w:p>
    <w:p w:rsidR="008827D2" w:rsidRDefault="008827D2" w:rsidP="008827D2">
      <w:pPr>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b/>
          <w:noProof/>
          <w:color w:val="000000"/>
          <w:sz w:val="24"/>
          <w:szCs w:val="24"/>
        </w:rPr>
        <w:lastRenderedPageBreak/>
        <w:t>Garanția de bună execuție a contractului</w:t>
      </w:r>
      <w:r>
        <w:rPr>
          <w:rFonts w:ascii="Times New Roman" w:hAnsi="Times New Roman"/>
          <w:noProof/>
          <w:color w:val="000000"/>
          <w:sz w:val="24"/>
          <w:szCs w:val="24"/>
        </w:rPr>
        <w:t xml:space="preserve"> – nu este cazul</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Garanția produselor este distinctă de garanția de bună execuție a contractului.</w:t>
      </w:r>
    </w:p>
    <w:p w:rsidR="008827D2" w:rsidRDefault="008827D2" w:rsidP="008827D2">
      <w:pPr>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Recepție, inspecții și teste</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Achizitorul sau reprezentantul său are dreptul de a inspecta și / sau testa produsele pentru a verifica conformitatea lor cu specificațiile din anexa/anexele la contract.</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(1) Inspecțiile și testările la care vor fi supuse produsele, cât și condițiile de trecere a recepției provizorii și a recepției finale (calitative) sunt descrise în anexa / anexele la prezentul contract.</w:t>
      </w:r>
    </w:p>
    <w:p w:rsidR="008827D2" w:rsidRDefault="008827D2" w:rsidP="008827D2">
      <w:pPr>
        <w:pStyle w:val="Listparagraf"/>
        <w:spacing w:after="0"/>
        <w:ind w:left="284" w:right="-851"/>
        <w:jc w:val="both"/>
        <w:rPr>
          <w:rFonts w:ascii="Times New Roman" w:hAnsi="Times New Roman"/>
          <w:noProof/>
          <w:color w:val="000000"/>
          <w:sz w:val="24"/>
          <w:szCs w:val="24"/>
        </w:rPr>
      </w:pPr>
      <w:r>
        <w:rPr>
          <w:rFonts w:ascii="Times New Roman" w:hAnsi="Times New Roman"/>
          <w:noProof/>
          <w:color w:val="000000"/>
          <w:sz w:val="24"/>
          <w:szCs w:val="24"/>
        </w:rPr>
        <w:t>(2) Achizitorul are obligația de a notifica, în scris, furnizorului identitatea reprezentanților săi împuterniciți pentru efectuarea recepției, testelor și inspecțiilor.</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10.3 – Dacă vreunul din produsele inspectate sau testate nu corespunde specificaților, achizitorul are dreptul să îl respingă, iar furnizorul fără a modifica prețul contractului are obligația:</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0"/>
          <w:numId w:val="5"/>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De a înlocui produsele refuzate; sau</w:t>
      </w:r>
    </w:p>
    <w:p w:rsidR="008827D2" w:rsidRDefault="008827D2" w:rsidP="008827D2">
      <w:pPr>
        <w:pStyle w:val="Listparagraf"/>
        <w:numPr>
          <w:ilvl w:val="0"/>
          <w:numId w:val="5"/>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De a face toate modificările necesare pentru ca produsele să corespundă specificaților lor tehnice.</w:t>
      </w:r>
    </w:p>
    <w:p w:rsidR="008827D2" w:rsidRDefault="008827D2" w:rsidP="008827D2">
      <w:pPr>
        <w:spacing w:after="0"/>
        <w:ind w:left="284" w:right="-851"/>
        <w:jc w:val="both"/>
        <w:rPr>
          <w:rFonts w:ascii="Times New Roman" w:hAnsi="Times New Roman"/>
          <w:noProof/>
          <w:color w:val="000000"/>
          <w:sz w:val="24"/>
          <w:szCs w:val="24"/>
        </w:rPr>
      </w:pPr>
    </w:p>
    <w:p w:rsidR="008827D2" w:rsidRDefault="008827D2" w:rsidP="008827D2">
      <w:pPr>
        <w:pStyle w:val="Listparagraf"/>
        <w:suppressAutoHyphens w:val="0"/>
        <w:spacing w:after="0"/>
        <w:ind w:left="0" w:right="-851"/>
        <w:contextualSpacing/>
        <w:jc w:val="both"/>
        <w:rPr>
          <w:rFonts w:ascii="Times New Roman" w:hAnsi="Times New Roman"/>
          <w:noProof/>
          <w:color w:val="000000"/>
          <w:sz w:val="24"/>
          <w:szCs w:val="24"/>
        </w:rPr>
      </w:pPr>
      <w:r>
        <w:rPr>
          <w:rFonts w:ascii="Times New Roman" w:hAnsi="Times New Roman"/>
          <w:noProof/>
          <w:color w:val="000000"/>
          <w:sz w:val="24"/>
          <w:szCs w:val="24"/>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rsidR="008827D2" w:rsidRPr="008827D2" w:rsidRDefault="008827D2" w:rsidP="008827D2">
      <w:pPr>
        <w:pStyle w:val="Listparagraf"/>
        <w:suppressAutoHyphens w:val="0"/>
        <w:spacing w:after="0"/>
        <w:ind w:left="0"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xml:space="preserve">10.5- </w:t>
      </w:r>
      <w:r>
        <w:rPr>
          <w:rFonts w:ascii="Times New Roman" w:eastAsia="Calibri" w:hAnsi="Times New Roman"/>
          <w:noProof/>
          <w:sz w:val="24"/>
          <w:szCs w:val="24"/>
        </w:rPr>
        <w:t>Prevederile clauzelor 11.1-11.2 nu îl vor absolvi pe furnizor de obligaţia asumării garanţiilor sau altor obligaţii prevăzute în contract.</w:t>
      </w: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Servicii</w:t>
      </w:r>
    </w:p>
    <w:p w:rsidR="008827D2" w:rsidRPr="008827D2" w:rsidRDefault="008827D2" w:rsidP="008827D2">
      <w:pPr>
        <w:suppressAutoHyphens w:val="0"/>
        <w:spacing w:after="0"/>
        <w:ind w:left="-76" w:right="-851"/>
        <w:contextualSpacing/>
        <w:jc w:val="both"/>
        <w:rPr>
          <w:rFonts w:ascii="Times New Roman" w:hAnsi="Times New Roman"/>
          <w:b/>
          <w:noProof/>
          <w:color w:val="000000"/>
          <w:sz w:val="24"/>
          <w:szCs w:val="24"/>
        </w:rPr>
      </w:pPr>
      <w:bookmarkStart w:id="1" w:name="_GoBack"/>
      <w:bookmarkEnd w:id="1"/>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Pe lângă furnizarea efectivă a produselor,serviciilor  furnizorul are obligația de a presta și serviciile accesorii furnizării produselor, fără a modifica prețul contractului.</w:t>
      </w:r>
    </w:p>
    <w:p w:rsidR="008827D2" w:rsidRP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Furnizorul are obligația de a presta serviciile, pentru perioada de timp convenită, cu condiția ca aceste servicii să nu elibereze furnizorul de nici o obligație de garanție asumată prin contract.</w:t>
      </w:r>
    </w:p>
    <w:p w:rsidR="008827D2" w:rsidRP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 xml:space="preserve"> Perioada de garanție acordată produselor</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(1) Perioada de garanție a produselor începe cu data recepției efectuate după livrarea și instalarea acestora la destinația finală.</w:t>
      </w:r>
    </w:p>
    <w:p w:rsidR="008827D2" w:rsidRDefault="008827D2" w:rsidP="008827D2">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lastRenderedPageBreak/>
        <w:t>12.3 – Achizitorul are dreptul de a notifica imediat furnizorului, în scris, orice plângere sau reclamație ce apare în conformitate cu această garanție.</w:t>
      </w:r>
    </w:p>
    <w:p w:rsidR="008827D2" w:rsidRDefault="008827D2" w:rsidP="008827D2">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12.4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rsidR="008827D2" w:rsidRDefault="008827D2" w:rsidP="008827D2">
      <w:pPr>
        <w:pStyle w:val="Listparagraf"/>
        <w:spacing w:after="0"/>
        <w:ind w:left="284" w:right="-851" w:hanging="425"/>
        <w:jc w:val="both"/>
        <w:rPr>
          <w:rFonts w:ascii="Times New Roman" w:hAnsi="Times New Roman"/>
          <w:noProof/>
          <w:color w:val="000000"/>
          <w:sz w:val="24"/>
          <w:szCs w:val="24"/>
        </w:rPr>
      </w:pPr>
      <w:r>
        <w:rPr>
          <w:rFonts w:ascii="Times New Roman" w:hAnsi="Times New Roman"/>
          <w:noProof/>
          <w:color w:val="000000"/>
          <w:sz w:val="24"/>
          <w:szCs w:val="24"/>
        </w:rPr>
        <w:t>12.5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rsidR="008827D2" w:rsidRDefault="008827D2" w:rsidP="008827D2">
      <w:pPr>
        <w:pStyle w:val="Listparagraf"/>
        <w:spacing w:after="0"/>
        <w:ind w:left="284" w:right="-851" w:hanging="425"/>
        <w:jc w:val="both"/>
        <w:rPr>
          <w:rFonts w:ascii="Times New Roman" w:hAnsi="Times New Roman"/>
          <w:noProof/>
          <w:color w:val="000000"/>
          <w:sz w:val="24"/>
          <w:szCs w:val="24"/>
        </w:rPr>
      </w:pPr>
    </w:p>
    <w:p w:rsidR="008827D2" w:rsidRDefault="008827D2" w:rsidP="008827D2">
      <w:pPr>
        <w:pStyle w:val="Listparagraf"/>
        <w:numPr>
          <w:ilvl w:val="0"/>
          <w:numId w:val="1"/>
        </w:numPr>
        <w:suppressAutoHyphens w:val="0"/>
        <w:spacing w:after="0"/>
        <w:ind w:left="284" w:right="-851"/>
        <w:contextualSpacing/>
        <w:jc w:val="both"/>
        <w:rPr>
          <w:rFonts w:ascii="Times New Roman" w:hAnsi="Times New Roman"/>
          <w:b/>
          <w:noProof/>
          <w:color w:val="000000"/>
          <w:sz w:val="24"/>
          <w:szCs w:val="24"/>
        </w:rPr>
      </w:pPr>
      <w:r>
        <w:rPr>
          <w:rFonts w:ascii="Times New Roman" w:hAnsi="Times New Roman"/>
          <w:b/>
          <w:noProof/>
          <w:color w:val="000000"/>
          <w:sz w:val="24"/>
          <w:szCs w:val="24"/>
        </w:rPr>
        <w:t>Ajustarea prețului contractului</w:t>
      </w:r>
    </w:p>
    <w:p w:rsidR="008827D2" w:rsidRDefault="008827D2" w:rsidP="008827D2">
      <w:pPr>
        <w:pStyle w:val="Listparagraf"/>
        <w:spacing w:after="0"/>
        <w:ind w:left="284" w:right="-851"/>
        <w:jc w:val="both"/>
        <w:rPr>
          <w:rFonts w:ascii="Times New Roman" w:hAnsi="Times New Roman"/>
          <w:noProof/>
          <w:color w:val="000000"/>
          <w:sz w:val="24"/>
          <w:szCs w:val="24"/>
        </w:rPr>
      </w:pP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Pentru produsele livrate și pentru serviciile prestate, plățile datorate de achizitor furnizorului sunt cele declarate.</w:t>
      </w:r>
    </w:p>
    <w:p w:rsidR="008827D2" w:rsidRDefault="008827D2" w:rsidP="008827D2">
      <w:pPr>
        <w:pStyle w:val="Listparagraf"/>
        <w:numPr>
          <w:ilvl w:val="1"/>
          <w:numId w:val="1"/>
        </w:numPr>
        <w:suppressAutoHyphens w:val="0"/>
        <w:spacing w:after="0"/>
        <w:ind w:left="284" w:right="-851"/>
        <w:contextualSpacing/>
        <w:jc w:val="both"/>
        <w:rPr>
          <w:rFonts w:ascii="Times New Roman" w:hAnsi="Times New Roman"/>
          <w:noProof/>
          <w:color w:val="000000"/>
          <w:sz w:val="24"/>
          <w:szCs w:val="24"/>
        </w:rPr>
      </w:pPr>
      <w:r>
        <w:rPr>
          <w:rFonts w:ascii="Times New Roman" w:hAnsi="Times New Roman"/>
          <w:noProof/>
          <w:color w:val="000000"/>
          <w:sz w:val="24"/>
          <w:szCs w:val="24"/>
        </w:rPr>
        <w:t>– Prețul contractului NU se actualizează.</w:t>
      </w:r>
    </w:p>
    <w:p w:rsidR="008827D2" w:rsidRDefault="008827D2" w:rsidP="008827D2">
      <w:pPr>
        <w:ind w:right="-851"/>
        <w:jc w:val="both"/>
        <w:rPr>
          <w:rFonts w:ascii="Times New Roman" w:hAnsi="Times New Roman"/>
          <w:noProof/>
          <w:sz w:val="24"/>
          <w:szCs w:val="24"/>
        </w:rPr>
      </w:pPr>
    </w:p>
    <w:p w:rsidR="008827D2" w:rsidRDefault="008827D2" w:rsidP="008827D2">
      <w:pPr>
        <w:pStyle w:val="Listparagraf"/>
        <w:numPr>
          <w:ilvl w:val="0"/>
          <w:numId w:val="1"/>
        </w:numPr>
        <w:suppressAutoHyphens w:val="0"/>
        <w:ind w:left="284" w:right="-851"/>
        <w:contextualSpacing/>
        <w:jc w:val="both"/>
        <w:rPr>
          <w:rFonts w:ascii="Times New Roman" w:hAnsi="Times New Roman"/>
          <w:b/>
          <w:noProof/>
          <w:sz w:val="24"/>
          <w:szCs w:val="24"/>
        </w:rPr>
      </w:pPr>
      <w:r>
        <w:rPr>
          <w:rFonts w:ascii="Times New Roman" w:hAnsi="Times New Roman"/>
          <w:b/>
          <w:noProof/>
          <w:sz w:val="24"/>
          <w:szCs w:val="24"/>
        </w:rPr>
        <w:t>Întârzieri în îndeplinirea contractului</w:t>
      </w:r>
    </w:p>
    <w:p w:rsidR="008827D2" w:rsidRDefault="008827D2" w:rsidP="008827D2">
      <w:pPr>
        <w:pStyle w:val="Listparagraf"/>
        <w:suppressAutoHyphens w:val="0"/>
        <w:ind w:left="284" w:right="-851"/>
        <w:contextualSpacing/>
        <w:jc w:val="both"/>
        <w:rPr>
          <w:rFonts w:ascii="Times New Roman" w:hAnsi="Times New Roman"/>
          <w:b/>
          <w:noProof/>
          <w:sz w:val="24"/>
          <w:szCs w:val="24"/>
        </w:rPr>
      </w:pPr>
    </w:p>
    <w:p w:rsidR="008827D2" w:rsidRDefault="008827D2" w:rsidP="008827D2">
      <w:pPr>
        <w:pStyle w:val="Listparagraf"/>
        <w:numPr>
          <w:ilvl w:val="1"/>
          <w:numId w:val="1"/>
        </w:numPr>
        <w:suppressAutoHyphens w:val="0"/>
        <w:ind w:left="284" w:right="-851"/>
        <w:contextualSpacing/>
        <w:jc w:val="both"/>
        <w:rPr>
          <w:rFonts w:ascii="Times New Roman" w:hAnsi="Times New Roman"/>
          <w:noProof/>
          <w:sz w:val="24"/>
          <w:szCs w:val="24"/>
        </w:rPr>
      </w:pPr>
      <w:r>
        <w:rPr>
          <w:rFonts w:ascii="Times New Roman" w:hAnsi="Times New Roman"/>
          <w:noProof/>
          <w:sz w:val="24"/>
          <w:szCs w:val="24"/>
        </w:rPr>
        <w:t>– Furnizorul are obligația de a îndeplini contractul de furnizare în termenul convenit.</w:t>
      </w:r>
    </w:p>
    <w:p w:rsidR="008827D2" w:rsidRDefault="008827D2" w:rsidP="008827D2">
      <w:pPr>
        <w:pStyle w:val="Listparagraf"/>
        <w:numPr>
          <w:ilvl w:val="1"/>
          <w:numId w:val="1"/>
        </w:numPr>
        <w:suppressAutoHyphens w:val="0"/>
        <w:ind w:left="284" w:right="-851"/>
        <w:contextualSpacing/>
        <w:jc w:val="both"/>
        <w:rPr>
          <w:rFonts w:ascii="Times New Roman" w:hAnsi="Times New Roman"/>
          <w:noProof/>
          <w:sz w:val="24"/>
          <w:szCs w:val="24"/>
        </w:rPr>
      </w:pPr>
      <w:r>
        <w:rPr>
          <w:rFonts w:ascii="Times New Roman" w:hAnsi="Times New Roman"/>
          <w:noProof/>
          <w:sz w:val="24"/>
          <w:szCs w:val="24"/>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rsidR="008827D2" w:rsidRDefault="008827D2" w:rsidP="008827D2">
      <w:pPr>
        <w:pStyle w:val="Listparagraf"/>
        <w:numPr>
          <w:ilvl w:val="1"/>
          <w:numId w:val="1"/>
        </w:numPr>
        <w:suppressAutoHyphens w:val="0"/>
        <w:ind w:left="284" w:right="-851"/>
        <w:contextualSpacing/>
        <w:jc w:val="both"/>
        <w:rPr>
          <w:rFonts w:ascii="Times New Roman" w:hAnsi="Times New Roman"/>
          <w:noProof/>
          <w:sz w:val="24"/>
          <w:szCs w:val="24"/>
        </w:rPr>
      </w:pPr>
      <w:r>
        <w:rPr>
          <w:rFonts w:ascii="Times New Roman" w:hAnsi="Times New Roman"/>
          <w:noProof/>
          <w:sz w:val="24"/>
          <w:szCs w:val="24"/>
        </w:rPr>
        <w:t>– În afara cazului în care achizitorul este de acord cu o prelungire a termenului de livrare, orice întârziere în îndeplinirea contractului dă dreptul achizitorului de a solicita penalități furnizorului.</w:t>
      </w:r>
    </w:p>
    <w:p w:rsidR="008827D2" w:rsidRDefault="008827D2" w:rsidP="008827D2">
      <w:pPr>
        <w:pStyle w:val="Listparagraf"/>
        <w:ind w:left="0" w:right="-851"/>
        <w:jc w:val="both"/>
        <w:rPr>
          <w:rFonts w:ascii="Times New Roman" w:hAnsi="Times New Roman"/>
          <w:noProof/>
          <w:sz w:val="24"/>
          <w:szCs w:val="24"/>
        </w:rPr>
      </w:pPr>
    </w:p>
    <w:p w:rsidR="008827D2" w:rsidRDefault="008827D2" w:rsidP="008827D2">
      <w:pPr>
        <w:pStyle w:val="Listparagraf"/>
        <w:ind w:left="0" w:right="-851"/>
        <w:jc w:val="both"/>
        <w:rPr>
          <w:rFonts w:ascii="Times New Roman" w:hAnsi="Times New Roman"/>
          <w:noProof/>
          <w:sz w:val="24"/>
          <w:szCs w:val="24"/>
        </w:rPr>
      </w:pPr>
    </w:p>
    <w:p w:rsidR="008827D2" w:rsidRDefault="008827D2" w:rsidP="008827D2">
      <w:pPr>
        <w:pStyle w:val="Listparagraf"/>
        <w:ind w:left="0" w:right="-851"/>
        <w:jc w:val="both"/>
        <w:rPr>
          <w:rFonts w:ascii="Times New Roman" w:hAnsi="Times New Roman"/>
          <w:noProof/>
          <w:sz w:val="24"/>
          <w:szCs w:val="24"/>
        </w:rPr>
      </w:pPr>
    </w:p>
    <w:p w:rsidR="008827D2" w:rsidRDefault="008827D2" w:rsidP="008827D2">
      <w:pPr>
        <w:pStyle w:val="Listparagraf"/>
        <w:ind w:left="0" w:right="-851"/>
        <w:jc w:val="both"/>
        <w:rPr>
          <w:rFonts w:ascii="Times New Roman" w:hAnsi="Times New Roman"/>
          <w:noProof/>
          <w:sz w:val="24"/>
          <w:szCs w:val="24"/>
        </w:rPr>
      </w:pPr>
    </w:p>
    <w:p w:rsidR="008827D2" w:rsidRDefault="008827D2" w:rsidP="008827D2">
      <w:pPr>
        <w:pStyle w:val="Listparagraf"/>
        <w:numPr>
          <w:ilvl w:val="0"/>
          <w:numId w:val="1"/>
        </w:numPr>
        <w:suppressAutoHyphens w:val="0"/>
        <w:ind w:left="284" w:right="-851"/>
        <w:contextualSpacing/>
        <w:jc w:val="both"/>
        <w:rPr>
          <w:rFonts w:ascii="Times New Roman" w:hAnsi="Times New Roman"/>
          <w:b/>
          <w:noProof/>
          <w:sz w:val="24"/>
          <w:szCs w:val="24"/>
        </w:rPr>
      </w:pPr>
      <w:r>
        <w:rPr>
          <w:rFonts w:ascii="Times New Roman" w:hAnsi="Times New Roman"/>
          <w:b/>
          <w:noProof/>
          <w:sz w:val="24"/>
          <w:szCs w:val="24"/>
        </w:rPr>
        <w:lastRenderedPageBreak/>
        <w:t>Forța majoră</w:t>
      </w:r>
    </w:p>
    <w:p w:rsidR="008827D2" w:rsidRDefault="008827D2" w:rsidP="008827D2">
      <w:pPr>
        <w:pStyle w:val="Listparagraf"/>
        <w:suppressAutoHyphens w:val="0"/>
        <w:ind w:left="284" w:right="-851"/>
        <w:contextualSpacing/>
        <w:jc w:val="both"/>
        <w:rPr>
          <w:rFonts w:ascii="Times New Roman" w:hAnsi="Times New Roman"/>
          <w:b/>
          <w:noProof/>
          <w:sz w:val="24"/>
          <w:szCs w:val="24"/>
        </w:rPr>
      </w:pPr>
    </w:p>
    <w:p w:rsidR="008827D2" w:rsidRDefault="008827D2" w:rsidP="008827D2">
      <w:pPr>
        <w:pStyle w:val="Listparagraf"/>
        <w:ind w:left="284" w:right="-851"/>
        <w:jc w:val="both"/>
        <w:rPr>
          <w:rFonts w:ascii="Times New Roman" w:hAnsi="Times New Roman"/>
          <w:noProof/>
          <w:sz w:val="24"/>
          <w:szCs w:val="24"/>
        </w:rPr>
      </w:pPr>
      <w:r>
        <w:rPr>
          <w:rFonts w:ascii="Times New Roman" w:hAnsi="Times New Roman"/>
          <w:noProof/>
          <w:sz w:val="24"/>
          <w:szCs w:val="24"/>
        </w:rPr>
        <w:t>15.1 - Forţa majoră este constatată de o autoritate competentă.</w:t>
      </w:r>
    </w:p>
    <w:p w:rsidR="008827D2" w:rsidRDefault="008827D2" w:rsidP="008827D2">
      <w:pPr>
        <w:pStyle w:val="Listparagraf"/>
        <w:ind w:left="284" w:right="-851"/>
        <w:jc w:val="both"/>
        <w:rPr>
          <w:rFonts w:ascii="Times New Roman" w:hAnsi="Times New Roman"/>
          <w:noProof/>
          <w:sz w:val="24"/>
          <w:szCs w:val="24"/>
        </w:rPr>
      </w:pPr>
      <w:r>
        <w:rPr>
          <w:rFonts w:ascii="Times New Roman" w:hAnsi="Times New Roman"/>
          <w:noProof/>
          <w:sz w:val="24"/>
          <w:szCs w:val="24"/>
        </w:rPr>
        <w:t>15.2 - Forţa majoră exonerează părţile contractante de îndeplinirea obligaţiilor asumate prin prezentul contract, pe toată perioada în care aceasta acţionează.</w:t>
      </w:r>
    </w:p>
    <w:p w:rsidR="008827D2" w:rsidRDefault="008827D2" w:rsidP="008827D2">
      <w:pPr>
        <w:pStyle w:val="Listparagraf"/>
        <w:ind w:left="284" w:right="-851"/>
        <w:jc w:val="both"/>
        <w:rPr>
          <w:rFonts w:ascii="Times New Roman" w:hAnsi="Times New Roman"/>
          <w:noProof/>
          <w:sz w:val="24"/>
          <w:szCs w:val="24"/>
        </w:rPr>
      </w:pPr>
      <w:r>
        <w:rPr>
          <w:rFonts w:ascii="Times New Roman" w:hAnsi="Times New Roman"/>
          <w:noProof/>
          <w:sz w:val="24"/>
          <w:szCs w:val="24"/>
        </w:rPr>
        <w:t>15.3 - Îndeplinirea contractului va fi suspendată în perioada de acţiune a forţei majore, dar fără a prejudicia drepturile ce li se cuveneau părţilor până la apariţia acesteia.</w:t>
      </w:r>
    </w:p>
    <w:p w:rsidR="008827D2" w:rsidRDefault="008827D2" w:rsidP="008827D2">
      <w:pPr>
        <w:pStyle w:val="Listparagraf"/>
        <w:ind w:left="284" w:right="-851"/>
        <w:jc w:val="both"/>
        <w:rPr>
          <w:rFonts w:ascii="Times New Roman" w:hAnsi="Times New Roman"/>
          <w:noProof/>
          <w:sz w:val="24"/>
          <w:szCs w:val="24"/>
        </w:rPr>
      </w:pPr>
      <w:r>
        <w:rPr>
          <w:rFonts w:ascii="Times New Roman" w:hAnsi="Times New Roman"/>
          <w:noProof/>
          <w:sz w:val="24"/>
          <w:szCs w:val="24"/>
        </w:rPr>
        <w:t>15.4 - Partea contractantă care invocă forţa majoră are obligaţia de a notifica celeilalte părţi, imediat şi în mod complet, producerea acesteia şi să ia orice măsuri care îi stau la dispoziţie în vederea limitării consecinţelor.</w:t>
      </w:r>
    </w:p>
    <w:p w:rsidR="008827D2" w:rsidRDefault="008827D2" w:rsidP="008827D2">
      <w:pPr>
        <w:pStyle w:val="Listparagraf"/>
        <w:ind w:left="284" w:right="-851"/>
        <w:jc w:val="both"/>
        <w:rPr>
          <w:rFonts w:ascii="Times New Roman" w:hAnsi="Times New Roman"/>
          <w:noProof/>
          <w:sz w:val="24"/>
          <w:szCs w:val="24"/>
        </w:rPr>
      </w:pPr>
      <w:r>
        <w:rPr>
          <w:rFonts w:ascii="Times New Roman" w:hAnsi="Times New Roman"/>
          <w:noProof/>
          <w:sz w:val="24"/>
          <w:szCs w:val="24"/>
        </w:rPr>
        <w:t>15.5 - Partea contractantă care invocă forţa majoră are obligaţia de a notifica celeilalte părţi încetarea cauzei acesteia în maximum 15 zile de la încetare.</w:t>
      </w:r>
    </w:p>
    <w:p w:rsidR="008827D2" w:rsidRDefault="008827D2" w:rsidP="008827D2">
      <w:pPr>
        <w:pStyle w:val="Listparagraf"/>
        <w:ind w:left="284" w:right="-851"/>
        <w:jc w:val="both"/>
        <w:rPr>
          <w:rFonts w:ascii="Times New Roman" w:hAnsi="Times New Roman"/>
          <w:noProof/>
          <w:sz w:val="24"/>
          <w:szCs w:val="24"/>
        </w:rPr>
      </w:pPr>
      <w:r>
        <w:rPr>
          <w:rFonts w:ascii="Times New Roman" w:hAnsi="Times New Roman"/>
          <w:noProof/>
          <w:sz w:val="24"/>
          <w:szCs w:val="24"/>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rsidR="008827D2" w:rsidRDefault="008827D2" w:rsidP="008827D2">
      <w:pPr>
        <w:pStyle w:val="Listparagraf"/>
        <w:ind w:left="284" w:right="-851"/>
        <w:jc w:val="both"/>
        <w:rPr>
          <w:rFonts w:ascii="Times New Roman" w:hAnsi="Times New Roman"/>
          <w:b/>
          <w:noProof/>
          <w:sz w:val="24"/>
          <w:szCs w:val="24"/>
        </w:rPr>
      </w:pPr>
      <w:r>
        <w:rPr>
          <w:rFonts w:ascii="Times New Roman" w:hAnsi="Times New Roman"/>
          <w:noProof/>
          <w:sz w:val="24"/>
          <w:szCs w:val="24"/>
        </w:rPr>
        <w:br w:type="page"/>
      </w:r>
      <w:r>
        <w:rPr>
          <w:rFonts w:ascii="Times New Roman" w:hAnsi="Times New Roman"/>
          <w:b/>
          <w:noProof/>
          <w:sz w:val="24"/>
          <w:szCs w:val="24"/>
        </w:rPr>
        <w:lastRenderedPageBreak/>
        <w:t>16. Soluţionarea litigiilor</w:t>
      </w:r>
    </w:p>
    <w:p w:rsidR="008827D2" w:rsidRDefault="008827D2" w:rsidP="008827D2">
      <w:pPr>
        <w:ind w:left="284" w:right="-851"/>
        <w:jc w:val="both"/>
        <w:rPr>
          <w:rFonts w:ascii="Times New Roman" w:hAnsi="Times New Roman"/>
          <w:noProof/>
          <w:sz w:val="24"/>
          <w:szCs w:val="24"/>
        </w:rPr>
      </w:pPr>
      <w:r>
        <w:rPr>
          <w:rFonts w:ascii="Times New Roman" w:hAnsi="Times New Roman"/>
          <w:noProof/>
          <w:sz w:val="24"/>
          <w:szCs w:val="24"/>
        </w:rPr>
        <w:t>16.1 - Achizitorul şi furnizorul vor depune toate eforturile pentru a rezolva pe cale amiabilă, prin tratative directe, orice neînţelegere sau dispută care se poate ivi între ei în cadrul sau în legătură cu îndeplinirea contractului.</w:t>
      </w:r>
    </w:p>
    <w:p w:rsidR="008827D2" w:rsidRDefault="008827D2" w:rsidP="008827D2">
      <w:pPr>
        <w:ind w:left="284" w:right="-851"/>
        <w:jc w:val="both"/>
        <w:rPr>
          <w:rFonts w:ascii="Times New Roman" w:hAnsi="Times New Roman"/>
          <w:noProof/>
          <w:sz w:val="24"/>
          <w:szCs w:val="24"/>
        </w:rPr>
      </w:pPr>
      <w:r>
        <w:rPr>
          <w:rFonts w:ascii="Times New Roman" w:hAnsi="Times New Roman"/>
          <w:noProof/>
          <w:sz w:val="24"/>
          <w:szCs w:val="24"/>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rsidR="008827D2" w:rsidRDefault="008827D2" w:rsidP="008827D2">
      <w:pPr>
        <w:spacing w:after="0"/>
        <w:ind w:right="-851"/>
        <w:jc w:val="both"/>
        <w:rPr>
          <w:rFonts w:ascii="Times New Roman" w:hAnsi="Times New Roman"/>
          <w:b/>
          <w:noProof/>
          <w:sz w:val="24"/>
          <w:szCs w:val="24"/>
        </w:rPr>
      </w:pPr>
      <w:r>
        <w:rPr>
          <w:rFonts w:ascii="Times New Roman" w:hAnsi="Times New Roman"/>
          <w:b/>
          <w:noProof/>
          <w:sz w:val="24"/>
          <w:szCs w:val="24"/>
        </w:rPr>
        <w:t>17. Limba care guvernează contractul</w:t>
      </w:r>
    </w:p>
    <w:p w:rsidR="008827D2" w:rsidRDefault="008827D2" w:rsidP="008827D2">
      <w:pPr>
        <w:spacing w:after="0"/>
        <w:ind w:left="284" w:right="-851"/>
        <w:jc w:val="both"/>
        <w:rPr>
          <w:rFonts w:ascii="Times New Roman" w:hAnsi="Times New Roman"/>
          <w:noProof/>
          <w:sz w:val="24"/>
          <w:szCs w:val="24"/>
        </w:rPr>
      </w:pPr>
      <w:r>
        <w:rPr>
          <w:rFonts w:ascii="Times New Roman" w:hAnsi="Times New Roman"/>
          <w:noProof/>
          <w:sz w:val="24"/>
          <w:szCs w:val="24"/>
        </w:rPr>
        <w:t>17.1 - Limba care guvernează contractul este limba română.</w:t>
      </w:r>
    </w:p>
    <w:p w:rsidR="008827D2" w:rsidRDefault="008827D2" w:rsidP="008827D2">
      <w:pPr>
        <w:spacing w:after="0"/>
        <w:ind w:right="-851"/>
        <w:jc w:val="both"/>
        <w:rPr>
          <w:rFonts w:ascii="Times New Roman" w:hAnsi="Times New Roman"/>
          <w:b/>
          <w:noProof/>
          <w:sz w:val="24"/>
          <w:szCs w:val="24"/>
        </w:rPr>
      </w:pPr>
      <w:r>
        <w:rPr>
          <w:rFonts w:ascii="Times New Roman" w:hAnsi="Times New Roman"/>
          <w:b/>
          <w:noProof/>
          <w:sz w:val="24"/>
          <w:szCs w:val="24"/>
        </w:rPr>
        <w:t>18. Comunicări</w:t>
      </w:r>
    </w:p>
    <w:p w:rsidR="008827D2" w:rsidRDefault="008827D2" w:rsidP="008827D2">
      <w:pPr>
        <w:spacing w:after="0"/>
        <w:ind w:left="284" w:right="-851"/>
        <w:jc w:val="both"/>
        <w:rPr>
          <w:rFonts w:ascii="Times New Roman" w:hAnsi="Times New Roman"/>
          <w:noProof/>
          <w:sz w:val="24"/>
          <w:szCs w:val="24"/>
        </w:rPr>
      </w:pPr>
      <w:r>
        <w:rPr>
          <w:rFonts w:ascii="Times New Roman" w:hAnsi="Times New Roman"/>
          <w:noProof/>
          <w:sz w:val="24"/>
          <w:szCs w:val="24"/>
        </w:rPr>
        <w:t>18.1 - (1) Orice comunicare între părţi, referitoare la îndeplinirea prezentului contract, trebuie să fie transmisă în scris.</w:t>
      </w:r>
    </w:p>
    <w:p w:rsidR="008827D2" w:rsidRDefault="008827D2" w:rsidP="008827D2">
      <w:pPr>
        <w:ind w:left="284" w:right="-851"/>
        <w:jc w:val="both"/>
        <w:rPr>
          <w:rFonts w:ascii="Times New Roman" w:hAnsi="Times New Roman"/>
          <w:noProof/>
          <w:sz w:val="24"/>
          <w:szCs w:val="24"/>
        </w:rPr>
      </w:pPr>
      <w:r>
        <w:rPr>
          <w:rFonts w:ascii="Times New Roman" w:hAnsi="Times New Roman"/>
          <w:noProof/>
          <w:sz w:val="24"/>
          <w:szCs w:val="24"/>
        </w:rPr>
        <w:t>(2) Orice document scris trebuie înregistrat atât în momentul transmiterii, cât şi în momentul primirii.</w:t>
      </w:r>
    </w:p>
    <w:p w:rsidR="008827D2" w:rsidRDefault="008827D2" w:rsidP="008827D2">
      <w:pPr>
        <w:ind w:left="284" w:right="-851"/>
        <w:jc w:val="both"/>
        <w:rPr>
          <w:rFonts w:ascii="Times New Roman" w:hAnsi="Times New Roman"/>
          <w:noProof/>
          <w:sz w:val="24"/>
          <w:szCs w:val="24"/>
        </w:rPr>
      </w:pPr>
      <w:r>
        <w:rPr>
          <w:rFonts w:ascii="Times New Roman" w:hAnsi="Times New Roman"/>
          <w:noProof/>
          <w:sz w:val="24"/>
          <w:szCs w:val="24"/>
        </w:rPr>
        <w:t>18.2 - Comunicările între părţi se pot face şi prin telefon, telegramă, telex, fax sau e-mail, cu condiţia confirmării în scris a primirii comunicării.</w:t>
      </w:r>
    </w:p>
    <w:p w:rsidR="008827D2" w:rsidRDefault="008827D2" w:rsidP="008827D2">
      <w:pPr>
        <w:spacing w:after="0"/>
        <w:ind w:right="-851"/>
        <w:jc w:val="both"/>
        <w:rPr>
          <w:rFonts w:ascii="Times New Roman" w:hAnsi="Times New Roman"/>
          <w:b/>
          <w:noProof/>
          <w:sz w:val="24"/>
          <w:szCs w:val="24"/>
        </w:rPr>
      </w:pPr>
      <w:r>
        <w:rPr>
          <w:rFonts w:ascii="Times New Roman" w:hAnsi="Times New Roman"/>
          <w:b/>
          <w:noProof/>
          <w:sz w:val="24"/>
          <w:szCs w:val="24"/>
        </w:rPr>
        <w:t>19. Legea aplicabilă contractului</w:t>
      </w:r>
    </w:p>
    <w:p w:rsidR="008827D2" w:rsidRDefault="008827D2" w:rsidP="008827D2">
      <w:pPr>
        <w:spacing w:after="0"/>
        <w:ind w:left="284" w:right="-851"/>
        <w:jc w:val="both"/>
        <w:rPr>
          <w:rFonts w:ascii="Times New Roman" w:hAnsi="Times New Roman"/>
          <w:noProof/>
          <w:sz w:val="24"/>
          <w:szCs w:val="24"/>
        </w:rPr>
      </w:pPr>
      <w:r>
        <w:rPr>
          <w:rFonts w:ascii="Times New Roman" w:hAnsi="Times New Roman"/>
          <w:noProof/>
          <w:sz w:val="24"/>
          <w:szCs w:val="24"/>
        </w:rPr>
        <w:t>19.1 - Contractul va fi interpretat conform legilor din România.</w:t>
      </w:r>
    </w:p>
    <w:p w:rsidR="008827D2" w:rsidRDefault="008827D2" w:rsidP="008827D2">
      <w:pPr>
        <w:spacing w:after="0"/>
        <w:ind w:left="57" w:right="57"/>
        <w:jc w:val="both"/>
        <w:rPr>
          <w:rFonts w:ascii="Times New Roman" w:hAnsi="Times New Roman"/>
          <w:noProof/>
          <w:sz w:val="24"/>
          <w:szCs w:val="24"/>
        </w:rPr>
      </w:pPr>
      <w:r>
        <w:rPr>
          <w:rFonts w:ascii="Times New Roman" w:hAnsi="Times New Roman"/>
          <w:noProof/>
          <w:sz w:val="24"/>
          <w:szCs w:val="24"/>
        </w:rPr>
        <w:t xml:space="preserve">Părțile au înțeles să încheie azi </w:t>
      </w:r>
      <w:r>
        <w:rPr>
          <w:rFonts w:ascii="Times New Roman" w:hAnsi="Times New Roman"/>
          <w:b/>
          <w:noProof/>
          <w:sz w:val="24"/>
          <w:szCs w:val="24"/>
        </w:rPr>
        <w:t>________________________</w:t>
      </w:r>
      <w:r>
        <w:rPr>
          <w:rFonts w:ascii="Times New Roman" w:hAnsi="Times New Roman"/>
          <w:noProof/>
          <w:sz w:val="24"/>
          <w:szCs w:val="24"/>
        </w:rPr>
        <w:t xml:space="preserve"> prezentul contract în 2 (două) exemplare originale, dintre care 1 pentru Achizitor și unul pentru Furnizor, cele două exemplare ale formularului de contract fiind semnate și ștampilate de Furnizor și Achizitor pe fiecare pagină.</w:t>
      </w:r>
    </w:p>
    <w:p w:rsidR="008827D2" w:rsidRDefault="008827D2" w:rsidP="008827D2">
      <w:pPr>
        <w:spacing w:after="0"/>
        <w:ind w:left="57" w:right="57"/>
        <w:jc w:val="both"/>
        <w:rPr>
          <w:rFonts w:ascii="Times New Roman" w:hAnsi="Times New Roman"/>
          <w:noProof/>
          <w:sz w:val="24"/>
          <w:szCs w:val="24"/>
        </w:rPr>
      </w:pPr>
    </w:p>
    <w:p w:rsidR="008827D2" w:rsidRDefault="008827D2" w:rsidP="008827D2">
      <w:pPr>
        <w:spacing w:after="0"/>
        <w:ind w:left="57" w:right="57"/>
        <w:jc w:val="both"/>
        <w:rPr>
          <w:rFonts w:ascii="Times New Roman" w:hAnsi="Times New Roman"/>
          <w:noProof/>
          <w:sz w:val="24"/>
          <w:szCs w:val="24"/>
        </w:rPr>
      </w:pPr>
    </w:p>
    <w:p w:rsidR="008827D2" w:rsidRDefault="008827D2" w:rsidP="008827D2">
      <w:pPr>
        <w:spacing w:after="0"/>
        <w:ind w:left="57" w:right="57"/>
        <w:jc w:val="both"/>
        <w:rPr>
          <w:rFonts w:ascii="Times New Roman" w:hAnsi="Times New Roman"/>
          <w:noProof/>
          <w:sz w:val="24"/>
          <w:szCs w:val="24"/>
        </w:rPr>
      </w:pPr>
      <w:r>
        <w:rPr>
          <w:rFonts w:ascii="Times New Roman" w:hAnsi="Times New Roman"/>
          <w:noProof/>
          <w:sz w:val="24"/>
          <w:szCs w:val="24"/>
        </w:rPr>
        <w:t>ACHIZITOR,</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FURNIZOR,</w:t>
      </w:r>
    </w:p>
    <w:p w:rsidR="008827D2" w:rsidRDefault="008827D2" w:rsidP="008827D2">
      <w:pPr>
        <w:rPr>
          <w:rFonts w:ascii="Times New Roman" w:hAnsi="Times New Roman"/>
          <w:noProof/>
          <w:sz w:val="24"/>
          <w:szCs w:val="24"/>
        </w:rPr>
      </w:pPr>
      <w:r>
        <w:rPr>
          <w:rFonts w:ascii="Times New Roman" w:hAnsi="Times New Roman"/>
          <w:b/>
          <w:noProof/>
          <w:sz w:val="24"/>
          <w:szCs w:val="24"/>
        </w:rPr>
        <w:t>SC ________________ SRL</w:t>
      </w:r>
      <w:r>
        <w:rPr>
          <w:rFonts w:ascii="Times New Roman" w:hAnsi="Times New Roman"/>
          <w:noProof/>
          <w:sz w:val="24"/>
          <w:szCs w:val="24"/>
        </w:rPr>
        <w:t xml:space="preserve">                                                           </w:t>
      </w:r>
      <w:r>
        <w:rPr>
          <w:rFonts w:ascii="Times New Roman" w:hAnsi="Times New Roman"/>
          <w:b/>
          <w:noProof/>
          <w:sz w:val="24"/>
          <w:szCs w:val="24"/>
        </w:rPr>
        <w:t>SC. _____________ SRL</w:t>
      </w:r>
    </w:p>
    <w:p w:rsidR="000C31FA" w:rsidRDefault="000C31FA"/>
    <w:sectPr w:rsidR="000C31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7D2" w:rsidRDefault="008827D2" w:rsidP="008827D2">
      <w:pPr>
        <w:spacing w:after="0" w:line="240" w:lineRule="auto"/>
      </w:pPr>
      <w:r>
        <w:separator/>
      </w:r>
    </w:p>
  </w:endnote>
  <w:endnote w:type="continuationSeparator" w:id="0">
    <w:p w:rsidR="008827D2" w:rsidRDefault="008827D2" w:rsidP="0088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D2" w:rsidRDefault="008827D2" w:rsidP="008827D2">
    <w:pPr>
      <w:pStyle w:val="Subsol"/>
    </w:pPr>
    <w:r>
      <w:rPr>
        <w:noProof/>
        <w:lang w:val="en-US" w:eastAsia="en-US"/>
      </w:rPr>
      <w:drawing>
        <wp:anchor distT="0" distB="0" distL="114300" distR="114300" simplePos="0" relativeHeight="251665408" behindDoc="0" locked="0" layoutInCell="1" allowOverlap="1">
          <wp:simplePos x="0" y="0"/>
          <wp:positionH relativeFrom="column">
            <wp:posOffset>4524375</wp:posOffset>
          </wp:positionH>
          <wp:positionV relativeFrom="paragraph">
            <wp:posOffset>-288290</wp:posOffset>
          </wp:positionV>
          <wp:extent cx="1731010" cy="633730"/>
          <wp:effectExtent l="0" t="0" r="254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simplePos x="0" y="0"/>
          <wp:positionH relativeFrom="column">
            <wp:posOffset>2400300</wp:posOffset>
          </wp:positionH>
          <wp:positionV relativeFrom="paragraph">
            <wp:posOffset>-299720</wp:posOffset>
          </wp:positionV>
          <wp:extent cx="667385" cy="667385"/>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360" behindDoc="0" locked="0" layoutInCell="1" allowOverlap="1">
          <wp:simplePos x="0" y="0"/>
          <wp:positionH relativeFrom="column">
            <wp:posOffset>0</wp:posOffset>
          </wp:positionH>
          <wp:positionV relativeFrom="paragraph">
            <wp:posOffset>-289560</wp:posOffset>
          </wp:positionV>
          <wp:extent cx="865505" cy="646430"/>
          <wp:effectExtent l="0" t="0" r="0" b="127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7D2" w:rsidRDefault="008827D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7D2" w:rsidRDefault="008827D2" w:rsidP="008827D2">
      <w:pPr>
        <w:spacing w:after="0" w:line="240" w:lineRule="auto"/>
      </w:pPr>
      <w:r>
        <w:separator/>
      </w:r>
    </w:p>
  </w:footnote>
  <w:footnote w:type="continuationSeparator" w:id="0">
    <w:p w:rsidR="008827D2" w:rsidRDefault="008827D2" w:rsidP="00882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8827D2" w:rsidTr="000B0899">
      <w:trPr>
        <w:trHeight w:val="1424"/>
      </w:trPr>
      <w:tc>
        <w:tcPr>
          <w:tcW w:w="3107" w:type="dxa"/>
          <w:shd w:val="clear" w:color="auto" w:fill="auto"/>
        </w:tcPr>
        <w:p w:rsidR="008827D2" w:rsidRDefault="008827D2" w:rsidP="000B0899">
          <w:pPr>
            <w:pStyle w:val="Antet"/>
            <w:jc w:val="center"/>
          </w:pPr>
          <w:r>
            <w:rPr>
              <w:noProof/>
              <w:lang w:val="en-US" w:eastAsia="en-US"/>
            </w:rPr>
            <w:drawing>
              <wp:anchor distT="0" distB="0" distL="114300" distR="114300" simplePos="0" relativeHeight="251660288" behindDoc="0" locked="0" layoutInCell="1" allowOverlap="1">
                <wp:simplePos x="0" y="0"/>
                <wp:positionH relativeFrom="column">
                  <wp:posOffset>-3175</wp:posOffset>
                </wp:positionH>
                <wp:positionV relativeFrom="paragraph">
                  <wp:posOffset>-635</wp:posOffset>
                </wp:positionV>
                <wp:extent cx="1103630" cy="877570"/>
                <wp:effectExtent l="0" t="0" r="127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rsidR="008827D2" w:rsidRDefault="008827D2" w:rsidP="000B0899">
          <w:pPr>
            <w:pStyle w:val="Antet"/>
            <w:jc w:val="center"/>
          </w:pPr>
          <w:r>
            <w:rPr>
              <w:noProof/>
              <w:lang w:val="en-US" w:eastAsia="en-US"/>
            </w:rPr>
            <w:drawing>
              <wp:anchor distT="0" distB="0" distL="114300" distR="114300" simplePos="0" relativeHeight="251659264" behindDoc="0" locked="0" layoutInCell="1" allowOverlap="1">
                <wp:simplePos x="0" y="0"/>
                <wp:positionH relativeFrom="column">
                  <wp:posOffset>784860</wp:posOffset>
                </wp:positionH>
                <wp:positionV relativeFrom="paragraph">
                  <wp:posOffset>-635</wp:posOffset>
                </wp:positionV>
                <wp:extent cx="721995" cy="721995"/>
                <wp:effectExtent l="0" t="0" r="1905" b="190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rsidR="008827D2" w:rsidRDefault="008827D2" w:rsidP="000B0899">
          <w:pPr>
            <w:pStyle w:val="Antet"/>
            <w:jc w:val="center"/>
          </w:pPr>
          <w:r>
            <w:rPr>
              <w:noProof/>
              <w:lang w:val="en-US" w:eastAsia="en-US"/>
            </w:rPr>
            <w:drawing>
              <wp:anchor distT="0" distB="0" distL="114300" distR="114300" simplePos="0" relativeHeight="251661312" behindDoc="0" locked="0" layoutInCell="1" allowOverlap="1">
                <wp:simplePos x="0" y="0"/>
                <wp:positionH relativeFrom="column">
                  <wp:posOffset>1085850</wp:posOffset>
                </wp:positionH>
                <wp:positionV relativeFrom="paragraph">
                  <wp:posOffset>-635</wp:posOffset>
                </wp:positionV>
                <wp:extent cx="1021080" cy="975360"/>
                <wp:effectExtent l="0" t="0" r="762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27D2" w:rsidTr="000B0899">
      <w:tc>
        <w:tcPr>
          <w:tcW w:w="9322" w:type="dxa"/>
          <w:gridSpan w:val="3"/>
          <w:shd w:val="clear" w:color="auto" w:fill="auto"/>
        </w:tcPr>
        <w:p w:rsidR="008827D2" w:rsidRPr="00E23B40" w:rsidRDefault="008827D2" w:rsidP="000B0899">
          <w:pPr>
            <w:spacing w:after="0"/>
            <w:rPr>
              <w:rFonts w:ascii="Trebuchet MS" w:hAnsi="Trebuchet MS"/>
              <w:sz w:val="18"/>
            </w:rPr>
          </w:pPr>
          <w:r w:rsidRPr="00E23B40">
            <w:rPr>
              <w:rFonts w:ascii="Trebuchet MS" w:hAnsi="Trebuchet MS"/>
              <w:sz w:val="18"/>
            </w:rPr>
            <w:t>Proiect cofinanțat de Fondul Social European</w:t>
          </w:r>
        </w:p>
        <w:p w:rsidR="008827D2" w:rsidRPr="00E23B40" w:rsidRDefault="008827D2" w:rsidP="000B0899">
          <w:pPr>
            <w:spacing w:after="0"/>
            <w:rPr>
              <w:rFonts w:ascii="Trebuchet MS" w:hAnsi="Trebuchet MS"/>
              <w:sz w:val="18"/>
            </w:rPr>
          </w:pPr>
          <w:r w:rsidRPr="00E23B40">
            <w:rPr>
              <w:rFonts w:ascii="Trebuchet MS" w:hAnsi="Trebuchet MS"/>
              <w:sz w:val="18"/>
            </w:rPr>
            <w:t>Programul Operațional Capital Uman 2014-2020</w:t>
          </w:r>
        </w:p>
        <w:p w:rsidR="008827D2" w:rsidRPr="00E23B40" w:rsidRDefault="008827D2" w:rsidP="000B0899">
          <w:pPr>
            <w:spacing w:after="0"/>
            <w:rPr>
              <w:rFonts w:ascii="Trebuchet MS" w:hAnsi="Trebuchet MS"/>
              <w:sz w:val="18"/>
            </w:rPr>
          </w:pPr>
          <w:r w:rsidRPr="00E23B40">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rsidR="008827D2" w:rsidRDefault="008827D2" w:rsidP="000B0899">
          <w:pPr>
            <w:pStyle w:val="Antet"/>
          </w:pPr>
          <w:r w:rsidRPr="00E23B40">
            <w:rPr>
              <w:rFonts w:ascii="Trebuchet MS" w:hAnsi="Trebuchet MS"/>
              <w:sz w:val="18"/>
            </w:rPr>
            <w:t>Proiect: Optimizarea profilului de competențe prin formare profesională continuă – COD SMIS 135370</w:t>
          </w:r>
        </w:p>
      </w:tc>
    </w:tr>
  </w:tbl>
  <w:p w:rsidR="008827D2" w:rsidRDefault="008827D2">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1">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2">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3">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4">
    <w:nsid w:val="7FA53D42"/>
    <w:multiLevelType w:val="multilevel"/>
    <w:tmpl w:val="4CD4B6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F5"/>
    <w:rsid w:val="000C31FA"/>
    <w:rsid w:val="008827D2"/>
    <w:rsid w:val="00A2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2"/>
    <w:pPr>
      <w:suppressAutoHyphens/>
    </w:pPr>
    <w:rPr>
      <w:rFonts w:ascii="Calibri" w:eastAsia="SimSun" w:hAnsi="Calibri" w:cs="font344"/>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827D2"/>
    <w:pPr>
      <w:ind w:left="720"/>
    </w:pPr>
  </w:style>
  <w:style w:type="paragraph" w:styleId="Antet">
    <w:name w:val="header"/>
    <w:basedOn w:val="Normal"/>
    <w:link w:val="AntetCaracter"/>
    <w:uiPriority w:val="99"/>
    <w:unhideWhenUsed/>
    <w:rsid w:val="008827D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827D2"/>
    <w:rPr>
      <w:rFonts w:ascii="Calibri" w:eastAsia="SimSun" w:hAnsi="Calibri" w:cs="font344"/>
      <w:lang w:val="ro-RO" w:eastAsia="ar-SA"/>
    </w:rPr>
  </w:style>
  <w:style w:type="paragraph" w:styleId="Subsol">
    <w:name w:val="footer"/>
    <w:basedOn w:val="Normal"/>
    <w:link w:val="SubsolCaracter"/>
    <w:uiPriority w:val="99"/>
    <w:unhideWhenUsed/>
    <w:rsid w:val="008827D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827D2"/>
    <w:rPr>
      <w:rFonts w:ascii="Calibri" w:eastAsia="SimSun" w:hAnsi="Calibri" w:cs="font344"/>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D2"/>
    <w:pPr>
      <w:suppressAutoHyphens/>
    </w:pPr>
    <w:rPr>
      <w:rFonts w:ascii="Calibri" w:eastAsia="SimSun" w:hAnsi="Calibri" w:cs="font344"/>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827D2"/>
    <w:pPr>
      <w:ind w:left="720"/>
    </w:pPr>
  </w:style>
  <w:style w:type="paragraph" w:styleId="Antet">
    <w:name w:val="header"/>
    <w:basedOn w:val="Normal"/>
    <w:link w:val="AntetCaracter"/>
    <w:uiPriority w:val="99"/>
    <w:unhideWhenUsed/>
    <w:rsid w:val="008827D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827D2"/>
    <w:rPr>
      <w:rFonts w:ascii="Calibri" w:eastAsia="SimSun" w:hAnsi="Calibri" w:cs="font344"/>
      <w:lang w:val="ro-RO" w:eastAsia="ar-SA"/>
    </w:rPr>
  </w:style>
  <w:style w:type="paragraph" w:styleId="Subsol">
    <w:name w:val="footer"/>
    <w:basedOn w:val="Normal"/>
    <w:link w:val="SubsolCaracter"/>
    <w:uiPriority w:val="99"/>
    <w:unhideWhenUsed/>
    <w:rsid w:val="008827D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827D2"/>
    <w:rPr>
      <w:rFonts w:ascii="Calibri" w:eastAsia="SimSun" w:hAnsi="Calibri" w:cs="font34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2014</Words>
  <Characters>11480</Characters>
  <Application>Microsoft Office Word</Application>
  <DocSecurity>0</DocSecurity>
  <Lines>95</Lines>
  <Paragraphs>26</Paragraphs>
  <ScaleCrop>false</ScaleCrop>
  <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Pakiv Romania</cp:lastModifiedBy>
  <cp:revision>2</cp:revision>
  <dcterms:created xsi:type="dcterms:W3CDTF">2021-03-18T09:18:00Z</dcterms:created>
  <dcterms:modified xsi:type="dcterms:W3CDTF">2021-03-18T09:21:00Z</dcterms:modified>
</cp:coreProperties>
</file>